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AAC59" w14:textId="63206FFE" w:rsidR="007C769C" w:rsidRPr="002D43C9" w:rsidRDefault="006F0274" w:rsidP="007C769C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3B4256"/>
          <w:sz w:val="24"/>
          <w:szCs w:val="24"/>
          <w:bdr w:val="none" w:sz="0" w:space="0" w:color="auto" w:frame="1"/>
          <w:shd w:val="clear" w:color="auto" w:fill="FFFFFF"/>
        </w:rPr>
      </w:pPr>
      <w:r w:rsidRPr="002D43C9">
        <w:rPr>
          <w:rStyle w:val="a3"/>
          <w:rFonts w:ascii="Times New Roman" w:hAnsi="Times New Roman" w:cs="Times New Roman"/>
          <w:color w:val="C00000"/>
          <w:sz w:val="24"/>
          <w:szCs w:val="24"/>
          <w:bdr w:val="none" w:sz="0" w:space="0" w:color="auto" w:frame="1"/>
          <w:shd w:val="clear" w:color="auto" w:fill="FFFFFF"/>
        </w:rPr>
        <w:t xml:space="preserve">РАДИАЦИОННАЯ АВАРИЯ </w:t>
      </w:r>
      <w:r w:rsidRPr="002D43C9">
        <w:rPr>
          <w:rStyle w:val="a3"/>
          <w:rFonts w:ascii="Times New Roman" w:hAnsi="Times New Roman" w:cs="Times New Roman"/>
          <w:color w:val="3B4256"/>
          <w:sz w:val="24"/>
          <w:szCs w:val="24"/>
          <w:bdr w:val="none" w:sz="0" w:space="0" w:color="auto" w:frame="1"/>
          <w:shd w:val="clear" w:color="auto" w:fill="FFFFFF"/>
        </w:rPr>
        <w:t>– это нарушение правил безопасной эксплуатации ядерно-энергетической установки, оборудования или устройства, при котором произошел выход радиоактивных продуктов или ионизирующего излучения за предусмотренные проектом пределы их безопасной эксплуатации, приводящей к облучению населения и загрязнению окружающей среды.</w:t>
      </w:r>
    </w:p>
    <w:p w14:paraId="50CD97E5" w14:textId="40182D62" w:rsidR="006F0274" w:rsidRPr="002D43C9" w:rsidRDefault="00117449" w:rsidP="0011744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</w:pPr>
      <w:r w:rsidRPr="002D43C9">
        <w:rPr>
          <w:rFonts w:ascii="Arial" w:eastAsia="Times New Roman" w:hAnsi="Arial" w:cs="Arial"/>
          <w:noProof/>
          <w:color w:val="3B4256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0CB6C7B" wp14:editId="42009B03">
            <wp:simplePos x="0" y="0"/>
            <wp:positionH relativeFrom="column">
              <wp:posOffset>47625</wp:posOffset>
            </wp:positionH>
            <wp:positionV relativeFrom="paragraph">
              <wp:posOffset>654050</wp:posOffset>
            </wp:positionV>
            <wp:extent cx="2926715" cy="2150110"/>
            <wp:effectExtent l="0" t="0" r="6985" b="254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715" cy="215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0274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Основными поражающими факторами таких аварий являются радиационное воздействие и радиоактив</w:t>
      </w:r>
      <w:r w:rsidR="00F0458C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ное загрязнение</w:t>
      </w:r>
      <w:r w:rsidR="006F0274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.</w:t>
      </w:r>
      <w:r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 xml:space="preserve"> </w:t>
      </w:r>
      <w:r w:rsidR="006F0274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Радиационное воздействие на человека заключается в нарушении жизненных функций различных органов (главным образом органов кровотечения, нервной системы, желудочно-кишечного тракта) и развитии лучевой болезни под влиянием ионизирующих излучений.</w:t>
      </w:r>
      <w:r w:rsidR="006E3E96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 xml:space="preserve"> </w:t>
      </w:r>
      <w:r w:rsidR="006F0274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Радиоактивное загрязнение вызывается воздействием альфа-, бета- и гамма- ионизирующих излучений и обусловл</w:t>
      </w:r>
      <w:r w:rsidR="00F0458C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ивается выделением при аварии</w:t>
      </w:r>
      <w:r w:rsidR="006F0274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 xml:space="preserve"> </w:t>
      </w:r>
      <w:r w:rsidR="006F0274" w:rsidRPr="002D43C9">
        <w:rPr>
          <w:rFonts w:ascii="Times New Roman" w:hAnsi="Times New Roman" w:cs="Times New Roman"/>
          <w:color w:val="3B4256"/>
          <w:sz w:val="24"/>
          <w:szCs w:val="24"/>
          <w:shd w:val="clear" w:color="auto" w:fill="FFFFFF"/>
        </w:rPr>
        <w:t>элементов и продуктов деления ядерной реакции (радиоактивный шлак, пыль, осколки ядерного продукта), а также образованием различных радиоактивных материалов и предметов (например, грунта) в результате их облучения.</w:t>
      </w:r>
    </w:p>
    <w:p w14:paraId="7A491E87" w14:textId="77777777" w:rsidR="00992E5C" w:rsidRPr="002D43C9" w:rsidRDefault="00992E5C" w:rsidP="0011744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B4256"/>
          <w:sz w:val="24"/>
          <w:szCs w:val="24"/>
          <w:bdr w:val="none" w:sz="0" w:space="0" w:color="auto" w:frame="1"/>
          <w:lang w:eastAsia="ru-RU"/>
        </w:rPr>
      </w:pPr>
    </w:p>
    <w:p w14:paraId="62252849" w14:textId="77777777" w:rsidR="006F0274" w:rsidRPr="002D43C9" w:rsidRDefault="006F0274" w:rsidP="006E3E96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2D43C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ru-RU"/>
        </w:rPr>
        <w:t>ПРЕДУПРЕДИТЕЛЬНЫЕ МЕРОПРИЯТИЯ</w:t>
      </w:r>
    </w:p>
    <w:p w14:paraId="4687737A" w14:textId="735EE18C" w:rsidR="006F0274" w:rsidRPr="002D43C9" w:rsidRDefault="00992E5C" w:rsidP="0011744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</w:pPr>
      <w:r w:rsidRPr="002D43C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29773ED3" wp14:editId="5EB1E2EB">
            <wp:simplePos x="0" y="0"/>
            <wp:positionH relativeFrom="column">
              <wp:posOffset>3411220</wp:posOffset>
            </wp:positionH>
            <wp:positionV relativeFrom="paragraph">
              <wp:posOffset>1573530</wp:posOffset>
            </wp:positionV>
            <wp:extent cx="2959100" cy="2111375"/>
            <wp:effectExtent l="0" t="0" r="0" b="3175"/>
            <wp:wrapSquare wrapText="bothSides"/>
            <wp:docPr id="1" name="Рисунок 1" descr="https://i1.wp.com/studfiles.net/html/2706/485/html_k6OkQ2fhqF.tHaz/img-L33oR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1.wp.com/studfiles.net/html/2706/485/html_k6OkQ2fhqF.tHaz/img-L33oR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11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0274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Уточните наличие вблизи вашего местоположения радиационно-опасных объектов и получите, возможно</w:t>
      </w:r>
      <w:r w:rsidR="00F0458C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сть</w:t>
      </w:r>
      <w:r w:rsidR="006F0274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, более подробную и достоверную информацию о них. Выясните в ближайшем территориальном управлении по делам ГОЧС способы и средства оповещения населения при аварии на интересующем Вас радиационно-опасном</w:t>
      </w:r>
      <w:r w:rsidR="00F0458C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 объекте</w:t>
      </w:r>
      <w:r w:rsidR="00DD1DE8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.</w:t>
      </w:r>
      <w:r w:rsidR="00004DA9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 </w:t>
      </w:r>
      <w:r w:rsidR="006F0274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Создайте запасы необходимых средств, предназначенных для использования в случае аварии (герметизирующих материалов, йодных препаратов, продовольствия, воды и т.д.).</w:t>
      </w:r>
    </w:p>
    <w:p w14:paraId="5565EBEE" w14:textId="77777777" w:rsidR="006F0274" w:rsidRPr="002D43C9" w:rsidRDefault="006F0274" w:rsidP="006E3E96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2D43C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ru-RU"/>
        </w:rPr>
        <w:t>КАК ДЕЙСТВОВАТЬ ПРИ ОПОВЕЩЕНИИ О РАДИАЦИОННОЙ АВАРИИ</w:t>
      </w:r>
    </w:p>
    <w:p w14:paraId="2F229605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Услышав сигнал </w:t>
      </w:r>
      <w:r w:rsidRPr="002D43C9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>«Внимание всем!»</w:t>
      </w:r>
      <w:r w:rsidRPr="002D43C9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и получив речевую информацию о радиационной </w:t>
      </w:r>
      <w:r w:rsidRPr="002D43C9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аварии население должно действовать в соответствии с полученными рекомендациями. </w:t>
      </w:r>
    </w:p>
    <w:p w14:paraId="5CE1FF87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2D43C9">
        <w:rPr>
          <w:rFonts w:ascii="Times New Roman" w:hAnsi="Times New Roman" w:cs="Times New Roman"/>
          <w:b/>
          <w:bCs/>
          <w:color w:val="C00000"/>
          <w:spacing w:val="4"/>
          <w:sz w:val="24"/>
          <w:szCs w:val="24"/>
        </w:rPr>
        <w:t>В этом случае необходимо:</w:t>
      </w:r>
    </w:p>
    <w:p w14:paraId="6514C358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5"/>
          <w:sz w:val="24"/>
          <w:szCs w:val="24"/>
        </w:rPr>
        <w:t>1. Защитить органы дыхания имеющимися средствами индивидуальной защи</w:t>
      </w:r>
      <w:r w:rsidRPr="002D43C9">
        <w:rPr>
          <w:rFonts w:ascii="Times New Roman" w:hAnsi="Times New Roman" w:cs="Times New Roman"/>
          <w:color w:val="000000"/>
          <w:sz w:val="24"/>
          <w:szCs w:val="24"/>
        </w:rPr>
        <w:t xml:space="preserve">ты - надеть респираторы, ватно-тканевые повязки, </w:t>
      </w:r>
      <w:proofErr w:type="spellStart"/>
      <w:r w:rsidRPr="002D43C9">
        <w:rPr>
          <w:rFonts w:ascii="Times New Roman" w:hAnsi="Times New Roman" w:cs="Times New Roman"/>
          <w:color w:val="000000"/>
          <w:sz w:val="24"/>
          <w:szCs w:val="24"/>
        </w:rPr>
        <w:t>противопыльные</w:t>
      </w:r>
      <w:proofErr w:type="spellEnd"/>
      <w:r w:rsidRPr="002D43C9">
        <w:rPr>
          <w:rFonts w:ascii="Times New Roman" w:hAnsi="Times New Roman" w:cs="Times New Roman"/>
          <w:color w:val="000000"/>
          <w:sz w:val="24"/>
          <w:szCs w:val="24"/>
        </w:rPr>
        <w:t xml:space="preserve"> тканевые </w:t>
      </w:r>
      <w:r w:rsidRPr="002D43C9">
        <w:rPr>
          <w:rFonts w:ascii="Times New Roman" w:hAnsi="Times New Roman" w:cs="Times New Roman"/>
          <w:color w:val="000000"/>
          <w:sz w:val="24"/>
          <w:szCs w:val="24"/>
        </w:rPr>
        <w:t xml:space="preserve">маски или применить подручные средства - платки, шарфы, другие </w:t>
      </w:r>
      <w:r w:rsidRPr="002D43C9">
        <w:rPr>
          <w:rFonts w:ascii="Times New Roman" w:hAnsi="Times New Roman" w:cs="Times New Roman"/>
          <w:color w:val="000000"/>
          <w:spacing w:val="2"/>
          <w:sz w:val="24"/>
          <w:szCs w:val="24"/>
        </w:rPr>
        <w:t>тканевые изделия.</w:t>
      </w:r>
    </w:p>
    <w:p w14:paraId="6896F6FC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-2"/>
          <w:sz w:val="24"/>
          <w:szCs w:val="24"/>
        </w:rPr>
        <w:t>2. По возможности быстро укрыться в ближайшем здании, защитном соору</w:t>
      </w:r>
      <w:r w:rsidRPr="002D43C9">
        <w:rPr>
          <w:rFonts w:ascii="Times New Roman" w:hAnsi="Times New Roman" w:cs="Times New Roman"/>
          <w:color w:val="000000"/>
          <w:sz w:val="24"/>
          <w:szCs w:val="24"/>
        </w:rPr>
        <w:t>жении, в собственной квартире.</w:t>
      </w:r>
    </w:p>
    <w:p w14:paraId="028E1098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2"/>
          <w:sz w:val="24"/>
          <w:szCs w:val="24"/>
        </w:rPr>
        <w:t>3. Войдя в помещение, снять и поместить верхнюю одежду и обувь в пластико</w:t>
      </w:r>
      <w:r w:rsidRPr="002D43C9">
        <w:rPr>
          <w:rFonts w:ascii="Times New Roman" w:hAnsi="Times New Roman" w:cs="Times New Roman"/>
          <w:color w:val="000000"/>
          <w:spacing w:val="3"/>
          <w:sz w:val="24"/>
          <w:szCs w:val="24"/>
        </w:rPr>
        <w:t>вый пакет или пленку, закрыть окна и двери, отключить вентиляцию, включить телевизор, радиоприемник.</w:t>
      </w:r>
    </w:p>
    <w:p w14:paraId="1F1F520A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3"/>
          <w:sz w:val="24"/>
          <w:szCs w:val="24"/>
        </w:rPr>
        <w:t>4. Занять место вдали от окон, быть в готовности к приему информации и ука</w:t>
      </w:r>
      <w:r w:rsidRPr="002D43C9">
        <w:rPr>
          <w:rFonts w:ascii="Times New Roman" w:hAnsi="Times New Roman" w:cs="Times New Roman"/>
          <w:color w:val="000000"/>
          <w:spacing w:val="-3"/>
          <w:sz w:val="24"/>
          <w:szCs w:val="24"/>
        </w:rPr>
        <w:t>заний.</w:t>
      </w:r>
    </w:p>
    <w:p w14:paraId="0F9B13AB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z w:val="24"/>
          <w:szCs w:val="24"/>
        </w:rPr>
        <w:t>5. При наличии измерителя мощности дозы - дозиметра, рентгенметра – опре</w:t>
      </w:r>
      <w:r w:rsidRPr="002D43C9">
        <w:rPr>
          <w:rFonts w:ascii="Times New Roman" w:hAnsi="Times New Roman" w:cs="Times New Roman"/>
          <w:color w:val="000000"/>
          <w:spacing w:val="4"/>
          <w:sz w:val="24"/>
          <w:szCs w:val="24"/>
        </w:rPr>
        <w:t>делить уровень радиации.</w:t>
      </w:r>
    </w:p>
    <w:p w14:paraId="4B4E3CEB" w14:textId="31426CCF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6. Провести герметизацию помещения и защиту продуктов питания. Для этого </w:t>
      </w:r>
      <w:r w:rsidRPr="002D43C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подручными средствами </w:t>
      </w:r>
      <w:r w:rsidR="002D43C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необходимо </w:t>
      </w:r>
      <w:r w:rsidRPr="002D43C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заделать щели в окнах и дверях, заклеить вентиляционные </w:t>
      </w:r>
      <w:r w:rsidRPr="002D43C9">
        <w:rPr>
          <w:rFonts w:ascii="Times New Roman" w:hAnsi="Times New Roman" w:cs="Times New Roman"/>
          <w:color w:val="000000"/>
          <w:spacing w:val="3"/>
          <w:sz w:val="24"/>
          <w:szCs w:val="24"/>
        </w:rPr>
        <w:t>отверстия.</w:t>
      </w:r>
    </w:p>
    <w:p w14:paraId="1383ED3F" w14:textId="77777777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8"/>
          <w:sz w:val="24"/>
          <w:szCs w:val="24"/>
        </w:rPr>
        <w:lastRenderedPageBreak/>
        <w:t xml:space="preserve">7. Открытые продукты положить в полиэтиленовые пакеты или завернуть в </w:t>
      </w:r>
      <w:r w:rsidRPr="002D43C9">
        <w:rPr>
          <w:rFonts w:ascii="Times New Roman" w:hAnsi="Times New Roman" w:cs="Times New Roman"/>
          <w:color w:val="000000"/>
          <w:sz w:val="24"/>
          <w:szCs w:val="24"/>
        </w:rPr>
        <w:t>полиэтиленовую пленку.</w:t>
      </w:r>
    </w:p>
    <w:p w14:paraId="4731569D" w14:textId="23ACA2DC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3"/>
          <w:sz w:val="24"/>
          <w:szCs w:val="24"/>
        </w:rPr>
        <w:t>8. Сделать запас воды в закрытых сосудах.</w:t>
      </w:r>
    </w:p>
    <w:p w14:paraId="4AD49EE0" w14:textId="53CBE3F3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z w:val="24"/>
          <w:szCs w:val="24"/>
        </w:rPr>
        <w:t xml:space="preserve">9. Продукты и воду поместить в </w:t>
      </w:r>
      <w:r w:rsidRPr="002D43C9">
        <w:rPr>
          <w:rFonts w:ascii="Times New Roman" w:hAnsi="Times New Roman" w:cs="Times New Roman"/>
          <w:smallCaps/>
          <w:color w:val="000000"/>
          <w:sz w:val="24"/>
          <w:szCs w:val="24"/>
        </w:rPr>
        <w:t xml:space="preserve">холодильники и </w:t>
      </w:r>
      <w:r w:rsidRPr="002D43C9">
        <w:rPr>
          <w:rFonts w:ascii="Times New Roman" w:hAnsi="Times New Roman" w:cs="Times New Roman"/>
          <w:color w:val="000000"/>
          <w:sz w:val="24"/>
          <w:szCs w:val="24"/>
        </w:rPr>
        <w:t xml:space="preserve">закрываемые шкафы или </w:t>
      </w:r>
      <w:r w:rsidRPr="002D43C9">
        <w:rPr>
          <w:rFonts w:ascii="Times New Roman" w:hAnsi="Times New Roman" w:cs="Times New Roman"/>
          <w:color w:val="000000"/>
          <w:spacing w:val="3"/>
          <w:sz w:val="24"/>
          <w:szCs w:val="24"/>
        </w:rPr>
        <w:t>кладовки.</w:t>
      </w:r>
    </w:p>
    <w:p w14:paraId="59DFC90C" w14:textId="0EFA7171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z w:val="24"/>
          <w:szCs w:val="24"/>
        </w:rPr>
        <w:t>10. Принять из</w:t>
      </w:r>
      <w:r w:rsidR="002D43C9">
        <w:rPr>
          <w:rFonts w:ascii="Times New Roman" w:hAnsi="Times New Roman" w:cs="Times New Roman"/>
          <w:color w:val="000000"/>
          <w:sz w:val="24"/>
          <w:szCs w:val="24"/>
        </w:rPr>
        <w:t xml:space="preserve"> личной аптечки,</w:t>
      </w:r>
      <w:r w:rsidRPr="002D43C9">
        <w:rPr>
          <w:rFonts w:ascii="Times New Roman" w:hAnsi="Times New Roman" w:cs="Times New Roman"/>
          <w:color w:val="000000"/>
          <w:sz w:val="24"/>
          <w:szCs w:val="24"/>
        </w:rPr>
        <w:t xml:space="preserve"> комплекта КИМГЗ по указанию медицинского работника противорадиационное средство для взрослых и детей до 12 лет.</w:t>
      </w:r>
    </w:p>
    <w:p w14:paraId="7930AABF" w14:textId="307C949D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5"/>
          <w:sz w:val="24"/>
          <w:szCs w:val="24"/>
        </w:rPr>
        <w:t>11. Промывать при приготовлении и приеме пищи все продукты, выдержи</w:t>
      </w:r>
      <w:r w:rsidRPr="002D43C9">
        <w:rPr>
          <w:rFonts w:ascii="Times New Roman" w:hAnsi="Times New Roman" w:cs="Times New Roman"/>
          <w:color w:val="000000"/>
          <w:spacing w:val="3"/>
          <w:sz w:val="24"/>
          <w:szCs w:val="24"/>
        </w:rPr>
        <w:t>вающие воздействие воды.</w:t>
      </w:r>
    </w:p>
    <w:p w14:paraId="5B1355F9" w14:textId="20B26415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12. Строго соблюдать правила личной гигиены, значительно снижающие </w:t>
      </w:r>
      <w:r w:rsidRPr="002D43C9">
        <w:rPr>
          <w:rFonts w:ascii="Times New Roman" w:hAnsi="Times New Roman" w:cs="Times New Roman"/>
          <w:color w:val="000000"/>
          <w:spacing w:val="2"/>
          <w:sz w:val="24"/>
          <w:szCs w:val="24"/>
        </w:rPr>
        <w:t>внутреннее облучение организма.</w:t>
      </w:r>
    </w:p>
    <w:p w14:paraId="0FD62393" w14:textId="2926047D" w:rsidR="006E3E96" w:rsidRPr="002D43C9" w:rsidRDefault="006E3E96" w:rsidP="006E3E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2D43C9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13. Оставлять помещение только при крайней необходимости и на короткое </w:t>
      </w:r>
      <w:r w:rsidRPr="002D43C9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время. При выходе защищать органы дыхания, а также надевать плащи, накидки из </w:t>
      </w:r>
      <w:r w:rsidRPr="002D43C9">
        <w:rPr>
          <w:rFonts w:ascii="Times New Roman" w:hAnsi="Times New Roman" w:cs="Times New Roman"/>
          <w:color w:val="000000"/>
          <w:spacing w:val="4"/>
          <w:sz w:val="24"/>
          <w:szCs w:val="24"/>
        </w:rPr>
        <w:t>подручных материалов и средств защиты кожи. После возвращения переодеваться.</w:t>
      </w:r>
    </w:p>
    <w:p w14:paraId="251F8A62" w14:textId="77777777" w:rsidR="006E3E96" w:rsidRPr="002D43C9" w:rsidRDefault="006E3E96" w:rsidP="006E3E9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</w:pPr>
    </w:p>
    <w:p w14:paraId="52C03105" w14:textId="7DF80BA9" w:rsidR="006F0274" w:rsidRPr="002D43C9" w:rsidRDefault="006F0274" w:rsidP="000409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2D43C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bdr w:val="none" w:sz="0" w:space="0" w:color="auto" w:frame="1"/>
          <w:lang w:eastAsia="ru-RU"/>
        </w:rPr>
        <w:t>КАК ДЕЙСТВОВАТЬ НА РАДИОАКТИВНО ЗАГРЯЗНЕННОЙ МЕСТНОСТИ</w:t>
      </w:r>
    </w:p>
    <w:p w14:paraId="322568E8" w14:textId="5DBD3C88" w:rsidR="00D71F4B" w:rsidRPr="002D43C9" w:rsidRDefault="006F0274" w:rsidP="00117449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3B4256"/>
          <w:sz w:val="24"/>
          <w:szCs w:val="24"/>
          <w:bdr w:val="none" w:sz="0" w:space="0" w:color="auto" w:frame="1"/>
          <w:lang w:eastAsia="ru-RU"/>
        </w:rPr>
      </w:pP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Для предупреждения или ослабления воздействия на </w:t>
      </w:r>
      <w:r w:rsidR="00DD1DE8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организм радиоактивных веществ:</w:t>
      </w:r>
      <w:r w:rsidR="00117449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 </w:t>
      </w: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- выходите из помещения только в случае необходимости и на короткое время, используя при этом респиратор, пла</w:t>
      </w:r>
      <w:r w:rsidR="00DD1DE8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щ, резиновые сапоги и перчатки;</w:t>
      </w:r>
      <w:r w:rsidR="00117449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 </w:t>
      </w: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- территорию возле дома периодически увлажняйте, а в </w:t>
      </w: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помещении ежедневно проводите тщательную влажную уборк</w:t>
      </w:r>
      <w:r w:rsidR="00DD1DE8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у с применением моющих средств;</w:t>
      </w:r>
      <w:r w:rsidR="00117449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 </w:t>
      </w: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- перед входом в помещение вымойте обувь, вытряхните и почистите вл</w:t>
      </w:r>
      <w:r w:rsidR="00DD1DE8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ажной щеткой верхнюю одежду;</w:t>
      </w:r>
      <w:r w:rsidR="00117449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 </w:t>
      </w: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- тщательно мойте перед едой руки и полощите рот 0,5%-м раствором питьевой соды</w:t>
      </w:r>
      <w:r w:rsidR="00117449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 xml:space="preserve">. </w:t>
      </w:r>
      <w:r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Соблюдение этих рекомендаций поможет избежать лу</w:t>
      </w:r>
      <w:r w:rsidR="00992E5C" w:rsidRPr="002D43C9">
        <w:rPr>
          <w:rFonts w:ascii="Times New Roman" w:eastAsia="Times New Roman" w:hAnsi="Times New Roman" w:cs="Times New Roman"/>
          <w:color w:val="3B4256"/>
          <w:sz w:val="24"/>
          <w:szCs w:val="24"/>
          <w:lang w:eastAsia="ru-RU"/>
        </w:rPr>
        <w:t>чевой болезни.</w:t>
      </w:r>
      <w:hyperlink r:id="rId7" w:tooltip="Версия для печати" w:history="1"/>
    </w:p>
    <w:p w14:paraId="603648D2" w14:textId="2D14B03A" w:rsidR="00D71F4B" w:rsidRDefault="002D43C9" w:rsidP="00D71F4B">
      <w:pPr>
        <w:spacing w:after="30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2D43C9">
        <w:rPr>
          <w:noProof/>
          <w:color w:val="C00000"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 wp14:anchorId="0DB96DF3" wp14:editId="1DBBC4B1">
            <wp:simplePos x="0" y="0"/>
            <wp:positionH relativeFrom="column">
              <wp:posOffset>0</wp:posOffset>
            </wp:positionH>
            <wp:positionV relativeFrom="paragraph">
              <wp:posOffset>361315</wp:posOffset>
            </wp:positionV>
            <wp:extent cx="2957195" cy="1809750"/>
            <wp:effectExtent l="0" t="0" r="0" b="0"/>
            <wp:wrapSquare wrapText="bothSides"/>
            <wp:docPr id="7" name="Рисунок 7" descr="проез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проез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19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007E7" w14:textId="114975BF" w:rsidR="002D43C9" w:rsidRDefault="002D43C9" w:rsidP="00D71F4B">
      <w:pPr>
        <w:spacing w:after="30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14:paraId="1D949781" w14:textId="1841C222" w:rsidR="00D71F4B" w:rsidRDefault="00D71F4B" w:rsidP="00D71F4B">
      <w:pPr>
        <w:spacing w:after="0" w:line="240" w:lineRule="auto"/>
        <w:jc w:val="center"/>
        <w:textAlignment w:val="baseline"/>
        <w:rPr>
          <w:rFonts w:ascii="Times New Roman" w:hAnsi="Times New Roman"/>
          <w:sz w:val="16"/>
          <w:szCs w:val="16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23ACEA16" wp14:editId="6EFED561">
            <wp:simplePos x="0" y="0"/>
            <wp:positionH relativeFrom="column">
              <wp:posOffset>138430</wp:posOffset>
            </wp:positionH>
            <wp:positionV relativeFrom="paragraph">
              <wp:posOffset>20320</wp:posOffset>
            </wp:positionV>
            <wp:extent cx="657225" cy="657225"/>
            <wp:effectExtent l="0" t="0" r="9525" b="9525"/>
            <wp:wrapSquare wrapText="bothSides"/>
            <wp:docPr id="6" name="Рисунок 6" descr="C:\Users\mbros\AppData\Local\Microsoft\Windows\INetCache\Content.Word\загрузк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mbros\AppData\Local\Microsoft\Windows\INetCache\Content.Word\загрузка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3911">
        <w:rPr>
          <w:rFonts w:ascii="Times New Roman" w:hAnsi="Times New Roman"/>
          <w:sz w:val="16"/>
          <w:szCs w:val="16"/>
        </w:rPr>
        <w:t xml:space="preserve">Краевое государственное казённое образовательное учреждение </w:t>
      </w:r>
      <w:bookmarkStart w:id="0" w:name="_Hlk84328546"/>
      <w:r w:rsidRPr="00A33911">
        <w:rPr>
          <w:rFonts w:ascii="Times New Roman" w:hAnsi="Times New Roman"/>
          <w:sz w:val="16"/>
          <w:szCs w:val="16"/>
        </w:rPr>
        <w:t>ДПО «</w:t>
      </w:r>
      <w:r>
        <w:rPr>
          <w:rFonts w:ascii="Times New Roman" w:hAnsi="Times New Roman"/>
          <w:sz w:val="16"/>
          <w:szCs w:val="16"/>
        </w:rPr>
        <w:t>Институт региональной безопасности</w:t>
      </w:r>
      <w:r w:rsidRPr="00A33911">
        <w:rPr>
          <w:rFonts w:ascii="Times New Roman" w:hAnsi="Times New Roman"/>
          <w:sz w:val="16"/>
          <w:szCs w:val="16"/>
        </w:rPr>
        <w:t xml:space="preserve">» </w:t>
      </w:r>
      <w:bookmarkEnd w:id="0"/>
      <w:r w:rsidRPr="00A33911">
        <w:rPr>
          <w:rFonts w:ascii="Times New Roman" w:hAnsi="Times New Roman"/>
          <w:sz w:val="16"/>
          <w:szCs w:val="16"/>
        </w:rPr>
        <w:t>находится по адресу:</w:t>
      </w:r>
    </w:p>
    <w:p w14:paraId="6884E2F6" w14:textId="390E982B" w:rsidR="00D71F4B" w:rsidRDefault="00D71F4B" w:rsidP="00D71F4B">
      <w:pPr>
        <w:spacing w:after="0" w:line="240" w:lineRule="auto"/>
        <w:jc w:val="center"/>
        <w:textAlignment w:val="baseline"/>
        <w:rPr>
          <w:sz w:val="16"/>
          <w:szCs w:val="16"/>
        </w:rPr>
      </w:pPr>
      <w:r w:rsidRPr="00147397">
        <w:rPr>
          <w:b/>
          <w:noProof/>
          <w:color w:val="000000"/>
          <w:sz w:val="20"/>
          <w:szCs w:val="20"/>
          <w:lang w:eastAsia="ru-RU"/>
        </w:rPr>
        <w:drawing>
          <wp:anchor distT="0" distB="0" distL="114300" distR="114300" simplePos="0" relativeHeight="251667456" behindDoc="0" locked="0" layoutInCell="1" allowOverlap="1" wp14:anchorId="128A5C0B" wp14:editId="4A0CAABC">
            <wp:simplePos x="0" y="0"/>
            <wp:positionH relativeFrom="column">
              <wp:posOffset>1125220</wp:posOffset>
            </wp:positionH>
            <wp:positionV relativeFrom="paragraph">
              <wp:posOffset>461010</wp:posOffset>
            </wp:positionV>
            <wp:extent cx="1000125" cy="1028700"/>
            <wp:effectExtent l="0" t="0" r="9525" b="0"/>
            <wp:wrapSquare wrapText="bothSides"/>
            <wp:docPr id="4" name="Рисунок 4" descr="ГО 90л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ГО 90ле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3911">
        <w:rPr>
          <w:rFonts w:ascii="Times New Roman" w:hAnsi="Times New Roman"/>
          <w:sz w:val="16"/>
          <w:szCs w:val="16"/>
        </w:rPr>
        <w:t>660100, г. Кр</w:t>
      </w:r>
      <w:r>
        <w:rPr>
          <w:rFonts w:ascii="Times New Roman" w:hAnsi="Times New Roman"/>
          <w:sz w:val="16"/>
          <w:szCs w:val="16"/>
        </w:rPr>
        <w:t>асноярск, ул. Пролетарская, 155.</w:t>
      </w:r>
      <w:r w:rsidRPr="00D71F4B">
        <w:rPr>
          <w:rFonts w:ascii="Times New Roman" w:hAnsi="Times New Roman"/>
          <w:sz w:val="16"/>
          <w:szCs w:val="16"/>
        </w:rPr>
        <w:t xml:space="preserve"> </w:t>
      </w:r>
      <w:r w:rsidRPr="00A33911">
        <w:rPr>
          <w:rFonts w:ascii="Times New Roman" w:hAnsi="Times New Roman"/>
          <w:sz w:val="16"/>
          <w:szCs w:val="16"/>
        </w:rPr>
        <w:t xml:space="preserve"> </w:t>
      </w:r>
      <w:r w:rsidRPr="00CD7C99">
        <w:rPr>
          <w:rFonts w:ascii="Times New Roman" w:hAnsi="Times New Roman"/>
          <w:sz w:val="16"/>
          <w:szCs w:val="16"/>
        </w:rPr>
        <w:t xml:space="preserve">(391) </w:t>
      </w:r>
      <w:r w:rsidRPr="00172BC9">
        <w:rPr>
          <w:rFonts w:ascii="Times New Roman" w:hAnsi="Times New Roman"/>
          <w:sz w:val="16"/>
          <w:szCs w:val="16"/>
        </w:rPr>
        <w:t>229-74-74</w:t>
      </w:r>
    </w:p>
    <w:p w14:paraId="4D03F2EC" w14:textId="0914E56F" w:rsidR="00F0458C" w:rsidRDefault="00F0458C" w:rsidP="00D71F4B">
      <w:pPr>
        <w:jc w:val="center"/>
        <w:rPr>
          <w:rFonts w:ascii="Arial" w:eastAsia="Times New Roman" w:hAnsi="Arial" w:cs="Arial"/>
          <w:color w:val="3B4256"/>
          <w:sz w:val="21"/>
          <w:szCs w:val="21"/>
          <w:lang w:eastAsia="ru-RU"/>
        </w:rPr>
      </w:pPr>
    </w:p>
    <w:p w14:paraId="2B8B35BB" w14:textId="64F1B119" w:rsidR="00F0458C" w:rsidRDefault="00F0458C" w:rsidP="00992E5C">
      <w:pPr>
        <w:jc w:val="center"/>
        <w:rPr>
          <w:rFonts w:ascii="Arial" w:eastAsia="Times New Roman" w:hAnsi="Arial" w:cs="Arial"/>
          <w:color w:val="3B4256"/>
          <w:sz w:val="21"/>
          <w:szCs w:val="21"/>
          <w:lang w:eastAsia="ru-RU"/>
        </w:rPr>
      </w:pPr>
    </w:p>
    <w:p w14:paraId="1699134A" w14:textId="014B57E9" w:rsidR="00F0458C" w:rsidRDefault="00F0458C" w:rsidP="00992E5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85B4E2" w14:textId="444A50C3" w:rsidR="00F0458C" w:rsidRDefault="00F0458C" w:rsidP="00992E5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790203" w14:textId="23B0A7E3" w:rsidR="00DD1DE8" w:rsidRDefault="00DD1DE8" w:rsidP="00992E5C">
      <w:pPr>
        <w:jc w:val="center"/>
        <w:rPr>
          <w:rFonts w:ascii="Arial" w:eastAsia="Times New Roman" w:hAnsi="Arial" w:cs="Arial"/>
          <w:noProof/>
          <w:color w:val="3B4256"/>
          <w:sz w:val="21"/>
          <w:szCs w:val="21"/>
          <w:lang w:eastAsia="ru-RU"/>
        </w:rPr>
      </w:pPr>
    </w:p>
    <w:p w14:paraId="624F2AF8" w14:textId="0A018E70" w:rsidR="00DD1DE8" w:rsidRDefault="00DD1DE8" w:rsidP="00992E5C">
      <w:pPr>
        <w:jc w:val="center"/>
        <w:rPr>
          <w:rFonts w:ascii="Arial" w:eastAsia="Times New Roman" w:hAnsi="Arial" w:cs="Arial"/>
          <w:noProof/>
          <w:color w:val="3B4256"/>
          <w:sz w:val="21"/>
          <w:szCs w:val="21"/>
          <w:lang w:eastAsia="ru-RU"/>
        </w:rPr>
      </w:pPr>
    </w:p>
    <w:p w14:paraId="12304BEE" w14:textId="3F3256B7" w:rsidR="00DD1DE8" w:rsidRDefault="00835898" w:rsidP="00992E5C">
      <w:pPr>
        <w:jc w:val="center"/>
        <w:rPr>
          <w:rFonts w:ascii="Arial" w:eastAsia="Times New Roman" w:hAnsi="Arial" w:cs="Arial"/>
          <w:noProof/>
          <w:color w:val="3B4256"/>
          <w:sz w:val="21"/>
          <w:szCs w:val="21"/>
          <w:lang w:eastAsia="ru-RU"/>
        </w:rPr>
      </w:pPr>
      <w:r w:rsidRPr="00ED123F">
        <w:rPr>
          <w:noProof/>
          <w:lang w:eastAsia="ru-RU"/>
        </w:rPr>
        <w:drawing>
          <wp:inline distT="0" distB="0" distL="0" distR="0" wp14:anchorId="09358D17" wp14:editId="66726054">
            <wp:extent cx="1076960" cy="1076960"/>
            <wp:effectExtent l="0" t="0" r="889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DA926" w14:textId="23F84B61" w:rsidR="00D71F4B" w:rsidRPr="00527CEB" w:rsidRDefault="00D71F4B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  <w:sz w:val="18"/>
          <w:szCs w:val="18"/>
        </w:rPr>
      </w:pPr>
    </w:p>
    <w:p w14:paraId="0FAEFFC8" w14:textId="4AAA4C59" w:rsidR="00D71F4B" w:rsidRPr="00527CEB" w:rsidRDefault="00D71F4B" w:rsidP="00D71F4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14:paraId="4797617D" w14:textId="77777777" w:rsidR="00D71F4B" w:rsidRDefault="00D71F4B" w:rsidP="00D71F4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14:paraId="696BF605" w14:textId="77777777" w:rsidR="002D43C9" w:rsidRDefault="002D43C9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14:paraId="355B4165" w14:textId="3F24AF75" w:rsidR="00D71F4B" w:rsidRDefault="00D71F4B" w:rsidP="002D43C9">
      <w:pPr>
        <w:spacing w:after="0" w:line="240" w:lineRule="auto"/>
        <w:ind w:left="851" w:firstLine="1417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14:paraId="08E8969D" w14:textId="77777777" w:rsidR="00D71F4B" w:rsidRPr="00D71F4B" w:rsidRDefault="00D71F4B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  <w:r w:rsidRPr="00D71F4B">
        <w:rPr>
          <w:rFonts w:ascii="Times New Roman" w:hAnsi="Times New Roman"/>
          <w:b/>
          <w:color w:val="C00000"/>
          <w:sz w:val="28"/>
          <w:szCs w:val="28"/>
        </w:rPr>
        <w:t>ДЕЙСТВИЯ НАСЕЛЕНИЯ ПРИ РАДИАЦИОННОЙ АВАРИИ</w:t>
      </w:r>
    </w:p>
    <w:p w14:paraId="5DE6AD1F" w14:textId="332CACE3" w:rsidR="00D71F4B" w:rsidRPr="00527CEB" w:rsidRDefault="00D71F4B" w:rsidP="00D71F4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14:paraId="758C5EEB" w14:textId="77777777" w:rsidR="00D71F4B" w:rsidRPr="00D71F4B" w:rsidRDefault="00D71F4B" w:rsidP="00D71F4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14:paraId="2522435A" w14:textId="77777777" w:rsidR="00D71F4B" w:rsidRDefault="0004098C" w:rsidP="00D71F4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noProof/>
        </w:rPr>
        <w:pict w14:anchorId="6E4B30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.1pt;margin-top:3.15pt;width:232.5pt;height:175.5pt;z-index:251663360;mso-position-horizontal-relative:text;mso-position-vertical-relative:text;mso-width-relative:page;mso-height-relative:page">
            <v:imagedata r:id="rId12" o:title="Radiacija2"/>
            <w10:wrap type="square"/>
          </v:shape>
        </w:pict>
      </w:r>
    </w:p>
    <w:p w14:paraId="2E7E8F6A" w14:textId="77777777" w:rsidR="00D71F4B" w:rsidRDefault="00D71F4B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4850A66E" w14:textId="77777777" w:rsidR="00D71F4B" w:rsidRDefault="00D71F4B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590DAA64" w14:textId="096C5AE9" w:rsidR="00D71F4B" w:rsidRDefault="00D71F4B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1CE85E82" w14:textId="197E6E1B" w:rsidR="00705F12" w:rsidRDefault="00705F12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2252C339" w14:textId="5C182B23" w:rsidR="00705F12" w:rsidRDefault="00705F12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263BB7DB" w14:textId="5C0913BD" w:rsidR="00705F12" w:rsidRDefault="00705F12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0132A91C" w14:textId="0F8E3718" w:rsidR="00705F12" w:rsidRDefault="00705F12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5DE455BB" w14:textId="77777777" w:rsidR="00705F12" w:rsidRDefault="00705F12" w:rsidP="00D71F4B">
      <w:pPr>
        <w:spacing w:after="0" w:line="240" w:lineRule="auto"/>
        <w:jc w:val="center"/>
        <w:rPr>
          <w:rFonts w:ascii="Times New Roman" w:hAnsi="Times New Roman"/>
          <w:b/>
          <w:color w:val="C00000"/>
        </w:rPr>
      </w:pPr>
    </w:p>
    <w:p w14:paraId="7C4EB5C3" w14:textId="77777777" w:rsidR="00D71F4B" w:rsidRPr="00883192" w:rsidRDefault="00D71F4B" w:rsidP="00D71F4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527CEB">
        <w:rPr>
          <w:rFonts w:ascii="Times New Roman" w:hAnsi="Times New Roman"/>
          <w:b/>
          <w:color w:val="C00000"/>
        </w:rPr>
        <w:t>г. Красноярск</w:t>
      </w:r>
      <w:r>
        <w:rPr>
          <w:rFonts w:ascii="Times New Roman" w:hAnsi="Times New Roman"/>
          <w:b/>
          <w:color w:val="C00000"/>
        </w:rPr>
        <w:t xml:space="preserve"> 2022</w:t>
      </w:r>
      <w:bookmarkStart w:id="1" w:name="_GoBack"/>
      <w:bookmarkEnd w:id="1"/>
    </w:p>
    <w:sectPr w:rsidR="00D71F4B" w:rsidRPr="00883192" w:rsidSect="00992E5C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277D1"/>
    <w:multiLevelType w:val="multilevel"/>
    <w:tmpl w:val="A61CE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419"/>
    <w:rsid w:val="00004DA9"/>
    <w:rsid w:val="0004098C"/>
    <w:rsid w:val="00117449"/>
    <w:rsid w:val="001D5C80"/>
    <w:rsid w:val="002D43C9"/>
    <w:rsid w:val="0040678A"/>
    <w:rsid w:val="00412DE9"/>
    <w:rsid w:val="00444419"/>
    <w:rsid w:val="006E3E96"/>
    <w:rsid w:val="006F0274"/>
    <w:rsid w:val="00705F12"/>
    <w:rsid w:val="007C769C"/>
    <w:rsid w:val="00835898"/>
    <w:rsid w:val="00992E5C"/>
    <w:rsid w:val="00D24688"/>
    <w:rsid w:val="00D71F4B"/>
    <w:rsid w:val="00DD1DE8"/>
    <w:rsid w:val="00E32B59"/>
    <w:rsid w:val="00F0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601A1DD"/>
  <w15:chartTrackingRefBased/>
  <w15:docId w15:val="{9637B933-C609-40CA-8B26-A4F6F269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F0274"/>
    <w:rPr>
      <w:b/>
      <w:bCs/>
    </w:rPr>
  </w:style>
  <w:style w:type="paragraph" w:styleId="a4">
    <w:name w:val="Normal (Web)"/>
    <w:basedOn w:val="a"/>
    <w:uiPriority w:val="99"/>
    <w:semiHidden/>
    <w:unhideWhenUsed/>
    <w:rsid w:val="006F0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F02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6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3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9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0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17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33907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876769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068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044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2039210">
                          <w:marLeft w:val="0"/>
                          <w:marRight w:val="0"/>
                          <w:marTop w:val="0"/>
                          <w:marBottom w:val="1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234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4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7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window.print();%20void%200;" TargetMode="External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Каб-108а-3</cp:lastModifiedBy>
  <cp:revision>17</cp:revision>
  <dcterms:created xsi:type="dcterms:W3CDTF">2022-11-02T06:06:00Z</dcterms:created>
  <dcterms:modified xsi:type="dcterms:W3CDTF">2022-11-30T07:13:00Z</dcterms:modified>
</cp:coreProperties>
</file>